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D70D5" w14:textId="77777777" w:rsidR="00FE40F3" w:rsidRDefault="00EF1F3E" w:rsidP="00FE40F3">
      <w:pPr>
        <w:jc w:val="center"/>
        <w:rPr>
          <w:rFonts w:ascii="Times New Roman" w:hAnsi="Times New Roman" w:cs="Times New Roman"/>
          <w:b/>
          <w:bCs/>
          <w:sz w:val="28"/>
          <w:szCs w:val="28"/>
        </w:rPr>
      </w:pPr>
      <w:r w:rsidRPr="003E67A7">
        <w:rPr>
          <w:rFonts w:ascii="Times New Roman" w:hAnsi="Times New Roman" w:cs="Times New Roman"/>
          <w:b/>
          <w:bCs/>
          <w:sz w:val="28"/>
          <w:szCs w:val="28"/>
        </w:rPr>
        <w:t>Акты, которые могут быть проанализированы при выполнении контрольных</w:t>
      </w:r>
    </w:p>
    <w:p w14:paraId="7CA9CDC6" w14:textId="77777777" w:rsidR="00FE40F3" w:rsidRDefault="00FE40F3" w:rsidP="00FE40F3">
      <w:pPr>
        <w:jc w:val="center"/>
        <w:rPr>
          <w:rFonts w:ascii="Times New Roman" w:hAnsi="Times New Roman" w:cs="Times New Roman"/>
          <w:b/>
          <w:bCs/>
          <w:sz w:val="28"/>
          <w:szCs w:val="28"/>
        </w:rPr>
      </w:pPr>
    </w:p>
    <w:p w14:paraId="73588778" w14:textId="2DBE6808" w:rsidR="00EF1F3E" w:rsidRPr="00FE40F3" w:rsidRDefault="00EF1F3E" w:rsidP="00FE40F3">
      <w:pPr>
        <w:jc w:val="both"/>
        <w:rPr>
          <w:rFonts w:ascii="Times New Roman" w:hAnsi="Times New Roman" w:cs="Times New Roman"/>
          <w:b/>
          <w:bCs/>
          <w:sz w:val="28"/>
          <w:szCs w:val="28"/>
        </w:rPr>
      </w:pPr>
      <w:r w:rsidRPr="003E67A7">
        <w:rPr>
          <w:rFonts w:ascii="Times New Roman" w:hAnsi="Times New Roman" w:cs="Times New Roman"/>
          <w:sz w:val="28"/>
          <w:szCs w:val="28"/>
        </w:rPr>
        <w:t>Работы, выполненные не по варианту, не проверяются, автоматически выставляется 0 баллов.</w:t>
      </w:r>
      <w:r>
        <w:rPr>
          <w:rFonts w:ascii="Times New Roman" w:hAnsi="Times New Roman" w:cs="Times New Roman"/>
          <w:sz w:val="28"/>
          <w:szCs w:val="28"/>
        </w:rPr>
        <w:t xml:space="preserve"> </w:t>
      </w:r>
    </w:p>
    <w:p w14:paraId="26520DFE" w14:textId="77777777" w:rsidR="00EF1F3E" w:rsidRDefault="00EF1F3E" w:rsidP="00EF1F3E">
      <w:pPr>
        <w:jc w:val="both"/>
        <w:rPr>
          <w:rFonts w:ascii="Times New Roman" w:hAnsi="Times New Roman" w:cs="Times New Roman"/>
          <w:sz w:val="28"/>
          <w:szCs w:val="28"/>
        </w:rPr>
      </w:pPr>
      <w:r>
        <w:rPr>
          <w:rFonts w:ascii="Times New Roman" w:hAnsi="Times New Roman" w:cs="Times New Roman"/>
          <w:sz w:val="28"/>
          <w:szCs w:val="28"/>
        </w:rPr>
        <w:t>Если в варианте не оговорено иное, с</w:t>
      </w:r>
      <w:r w:rsidRPr="003E67A7">
        <w:rPr>
          <w:rFonts w:ascii="Times New Roman" w:hAnsi="Times New Roman" w:cs="Times New Roman"/>
          <w:sz w:val="28"/>
          <w:szCs w:val="28"/>
        </w:rPr>
        <w:t>тудент может анализировать акт в целом или лишь отдельные его положения</w:t>
      </w:r>
      <w:r>
        <w:rPr>
          <w:rFonts w:ascii="Times New Roman" w:hAnsi="Times New Roman" w:cs="Times New Roman"/>
          <w:sz w:val="28"/>
          <w:szCs w:val="28"/>
        </w:rPr>
        <w:t xml:space="preserve">, при этом стоит обратить внимание студента на необходимость обдумать, насколько удобно ему будет выполнить по выбранному фрагменту акт не только первую, но и вторую контрольную (есть ли освещение). </w:t>
      </w:r>
    </w:p>
    <w:p w14:paraId="34EF8571" w14:textId="77777777" w:rsidR="00EF1F3E" w:rsidRPr="000B5BED" w:rsidRDefault="00EF1F3E" w:rsidP="00EF1F3E">
      <w:pPr>
        <w:jc w:val="both"/>
        <w:rPr>
          <w:rFonts w:ascii="Times New Roman" w:hAnsi="Times New Roman" w:cs="Times New Roman"/>
          <w:sz w:val="28"/>
          <w:szCs w:val="28"/>
        </w:rPr>
      </w:pPr>
      <w:r>
        <w:rPr>
          <w:rFonts w:ascii="Times New Roman" w:hAnsi="Times New Roman" w:cs="Times New Roman"/>
          <w:sz w:val="28"/>
          <w:szCs w:val="28"/>
        </w:rPr>
        <w:t xml:space="preserve">Основное число вариантов составляют законы о внесении изменений. Если иное прямо не оговорено, </w:t>
      </w:r>
      <w:r w:rsidRPr="00353F9B">
        <w:rPr>
          <w:rFonts w:ascii="Times New Roman" w:hAnsi="Times New Roman" w:cs="Times New Roman"/>
          <w:sz w:val="28"/>
          <w:szCs w:val="28"/>
        </w:rPr>
        <w:t>студент может анализировать как сам закон о внесении изменений, так и включенные им нормы. Студент анализирует именно реакцию на вносимые законом поправки, а не отношение в целом к статье, акту, в которые вносятся изменения.</w:t>
      </w:r>
      <w:r>
        <w:rPr>
          <w:rFonts w:ascii="Times New Roman" w:hAnsi="Times New Roman" w:cs="Times New Roman"/>
          <w:sz w:val="28"/>
          <w:szCs w:val="28"/>
        </w:rPr>
        <w:t xml:space="preserve"> При выполнении второй контрольной могут использоваться как публикации, посвященные уже принятому акту, так и освещавшие его тогда, когда он еще был проектом. Утрата предложенным актом силы не является препятствием для выполнения контрольной.</w:t>
      </w:r>
    </w:p>
    <w:p w14:paraId="63DF146B" w14:textId="77777777" w:rsidR="00EF1F3E" w:rsidRDefault="00EF1F3E" w:rsidP="00EF1F3E">
      <w:pPr>
        <w:jc w:val="both"/>
        <w:rPr>
          <w:rFonts w:ascii="Times New Roman" w:hAnsi="Times New Roman" w:cs="Times New Roman"/>
          <w:sz w:val="28"/>
          <w:szCs w:val="28"/>
        </w:rPr>
      </w:pPr>
      <w:r>
        <w:rPr>
          <w:rFonts w:ascii="Times New Roman" w:hAnsi="Times New Roman" w:cs="Times New Roman"/>
          <w:sz w:val="28"/>
          <w:szCs w:val="28"/>
        </w:rPr>
        <w:t xml:space="preserve">Логика выбора актов – наличие по ним освещения в необходимом объеме из-за того, что они недавно приняты, вступили в силу, недавно было разъяснение по их применению, спор об их конституционности, широко освещавшиеся случаи применения и проч. </w:t>
      </w:r>
    </w:p>
    <w:p w14:paraId="6A8C313E" w14:textId="77777777" w:rsidR="00EF1F3E" w:rsidRDefault="00EF1F3E"/>
    <w:tbl>
      <w:tblPr>
        <w:tblStyle w:val="a3"/>
        <w:tblW w:w="0" w:type="auto"/>
        <w:tblLook w:val="04A0" w:firstRow="1" w:lastRow="0" w:firstColumn="1" w:lastColumn="0" w:noHBand="0" w:noVBand="1"/>
      </w:tblPr>
      <w:tblGrid>
        <w:gridCol w:w="2238"/>
        <w:gridCol w:w="7107"/>
      </w:tblGrid>
      <w:tr w:rsidR="00B015DC" w:rsidRPr="00EC6B61" w14:paraId="36B10AAA" w14:textId="77777777" w:rsidTr="004915C8">
        <w:tc>
          <w:tcPr>
            <w:tcW w:w="1851" w:type="dxa"/>
          </w:tcPr>
          <w:p w14:paraId="575CD6E2" w14:textId="40615BCB" w:rsidR="00B015DC" w:rsidRPr="00E63C5D" w:rsidRDefault="00B015DC" w:rsidP="00EF1F3E">
            <w:pPr>
              <w:pStyle w:val="a4"/>
              <w:rPr>
                <w:rFonts w:ascii="Times New Roman" w:hAnsi="Times New Roman" w:cs="Times New Roman"/>
                <w:b/>
                <w:sz w:val="28"/>
                <w:szCs w:val="28"/>
              </w:rPr>
            </w:pPr>
            <w:bookmarkStart w:id="0" w:name="_GoBack" w:colFirst="0" w:colLast="1"/>
            <w:r w:rsidRPr="00E63C5D">
              <w:rPr>
                <w:rFonts w:ascii="Times New Roman" w:hAnsi="Times New Roman" w:cs="Times New Roman"/>
                <w:b/>
                <w:sz w:val="28"/>
                <w:szCs w:val="28"/>
              </w:rPr>
              <w:t>Варианты</w:t>
            </w:r>
          </w:p>
        </w:tc>
        <w:tc>
          <w:tcPr>
            <w:tcW w:w="7494" w:type="dxa"/>
          </w:tcPr>
          <w:p w14:paraId="1FAC792A" w14:textId="77777777" w:rsidR="00B015DC" w:rsidRPr="00E63C5D" w:rsidRDefault="00B015DC">
            <w:pPr>
              <w:rPr>
                <w:rFonts w:ascii="Times New Roman" w:hAnsi="Times New Roman" w:cs="Times New Roman"/>
                <w:b/>
                <w:sz w:val="28"/>
                <w:szCs w:val="28"/>
              </w:rPr>
            </w:pPr>
          </w:p>
        </w:tc>
      </w:tr>
      <w:tr w:rsidR="00EF1F3E" w:rsidRPr="00EC6B61" w14:paraId="03E13016" w14:textId="77777777" w:rsidTr="004915C8">
        <w:tc>
          <w:tcPr>
            <w:tcW w:w="1851" w:type="dxa"/>
          </w:tcPr>
          <w:p w14:paraId="2BEBFE41" w14:textId="2ABB1985" w:rsidR="00EF1F3E" w:rsidRPr="00E63C5D" w:rsidRDefault="00EF1F3E" w:rsidP="00EF1F3E">
            <w:pPr>
              <w:pStyle w:val="a4"/>
              <w:rPr>
                <w:rFonts w:ascii="Times New Roman" w:hAnsi="Times New Roman" w:cs="Times New Roman"/>
                <w:b/>
                <w:sz w:val="28"/>
                <w:szCs w:val="28"/>
              </w:rPr>
            </w:pPr>
            <w:r w:rsidRPr="00E63C5D">
              <w:rPr>
                <w:rFonts w:ascii="Times New Roman" w:hAnsi="Times New Roman" w:cs="Times New Roman"/>
                <w:b/>
                <w:sz w:val="28"/>
                <w:szCs w:val="28"/>
              </w:rPr>
              <w:t xml:space="preserve"> </w:t>
            </w:r>
          </w:p>
        </w:tc>
        <w:tc>
          <w:tcPr>
            <w:tcW w:w="7494" w:type="dxa"/>
          </w:tcPr>
          <w:p w14:paraId="1785D24A" w14:textId="21E402BA" w:rsidR="00EF1F3E" w:rsidRPr="00E63C5D" w:rsidRDefault="00B015DC">
            <w:pPr>
              <w:rPr>
                <w:rFonts w:ascii="Times New Roman" w:hAnsi="Times New Roman" w:cs="Times New Roman"/>
                <w:b/>
                <w:sz w:val="28"/>
                <w:szCs w:val="28"/>
              </w:rPr>
            </w:pPr>
            <w:r w:rsidRPr="00E63C5D">
              <w:rPr>
                <w:rFonts w:ascii="Times New Roman" w:hAnsi="Times New Roman" w:cs="Times New Roman"/>
                <w:b/>
                <w:sz w:val="28"/>
                <w:szCs w:val="28"/>
              </w:rPr>
              <w:t>Нормативно-правовые акты</w:t>
            </w:r>
          </w:p>
        </w:tc>
      </w:tr>
      <w:tr w:rsidR="00A47F54" w:rsidRPr="00EC6B61" w14:paraId="1D36EA11" w14:textId="77777777" w:rsidTr="004915C8">
        <w:tc>
          <w:tcPr>
            <w:tcW w:w="1851" w:type="dxa"/>
          </w:tcPr>
          <w:p w14:paraId="471AACF2" w14:textId="6AF0D428" w:rsidR="00A47F54" w:rsidRPr="00E63C5D" w:rsidRDefault="00A47F54" w:rsidP="00EF1F3E">
            <w:pPr>
              <w:pStyle w:val="a4"/>
              <w:rPr>
                <w:rFonts w:ascii="Times New Roman" w:hAnsi="Times New Roman" w:cs="Times New Roman"/>
                <w:b/>
                <w:sz w:val="28"/>
                <w:szCs w:val="28"/>
              </w:rPr>
            </w:pPr>
          </w:p>
        </w:tc>
        <w:tc>
          <w:tcPr>
            <w:tcW w:w="7494" w:type="dxa"/>
          </w:tcPr>
          <w:p w14:paraId="65698C44" w14:textId="60C2274E" w:rsidR="00A47F54" w:rsidRPr="00E63C5D" w:rsidRDefault="00E438E1" w:rsidP="00E438E1">
            <w:pPr>
              <w:rPr>
                <w:rFonts w:ascii="Times New Roman" w:hAnsi="Times New Roman" w:cs="Times New Roman"/>
                <w:b/>
                <w:sz w:val="28"/>
                <w:szCs w:val="28"/>
              </w:rPr>
            </w:pPr>
            <w:r w:rsidRPr="00E63C5D">
              <w:rPr>
                <w:rFonts w:ascii="Times New Roman" w:hAnsi="Times New Roman" w:cs="Times New Roman"/>
                <w:b/>
                <w:sz w:val="28"/>
                <w:szCs w:val="28"/>
              </w:rPr>
              <w:t xml:space="preserve">Постановление главного государственного санитарного врача по Камчатскому краю от 18 октября 2021 г. № 2 «О внесении изменений в постановление Главного государственного санитарного врача по Камчатскому " краю от 23.07.2021 №1 «О проведении профилактических прививок против </w:t>
            </w:r>
            <w:proofErr w:type="spellStart"/>
            <w:r w:rsidRPr="00E63C5D">
              <w:rPr>
                <w:rFonts w:ascii="Times New Roman" w:hAnsi="Times New Roman" w:cs="Times New Roman"/>
                <w:b/>
                <w:sz w:val="28"/>
                <w:szCs w:val="28"/>
              </w:rPr>
              <w:t>коронавирусной</w:t>
            </w:r>
            <w:proofErr w:type="spellEnd"/>
            <w:r w:rsidRPr="00E63C5D">
              <w:rPr>
                <w:rFonts w:ascii="Times New Roman" w:hAnsi="Times New Roman" w:cs="Times New Roman"/>
                <w:b/>
                <w:sz w:val="28"/>
                <w:szCs w:val="28"/>
              </w:rPr>
              <w:t xml:space="preserve"> инфекции, вызываемой вирусом SARS-CoV-2, отдельным группам граждан по эпидемическим показаниям»»</w:t>
            </w:r>
          </w:p>
        </w:tc>
      </w:tr>
      <w:bookmarkEnd w:id="0"/>
    </w:tbl>
    <w:p w14:paraId="4B9AECFE" w14:textId="77777777" w:rsidR="00A47F54" w:rsidRPr="00EC6B61" w:rsidRDefault="00A47F54" w:rsidP="00A47F54">
      <w:pPr>
        <w:rPr>
          <w:rFonts w:ascii="Times New Roman" w:hAnsi="Times New Roman" w:cs="Times New Roman"/>
          <w:sz w:val="28"/>
          <w:szCs w:val="28"/>
        </w:rPr>
      </w:pPr>
    </w:p>
    <w:p w14:paraId="0E2EE8FD" w14:textId="6627FF19"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Целью освоения учебной дисциплины является формирование у магистров общепрофессиональных компете</w:t>
      </w:r>
      <w:r>
        <w:rPr>
          <w:rFonts w:ascii="Times New Roman" w:hAnsi="Times New Roman" w:cs="Times New Roman"/>
          <w:sz w:val="28"/>
          <w:szCs w:val="28"/>
        </w:rPr>
        <w:t xml:space="preserve">нций, связанных со способностью </w:t>
      </w:r>
      <w:r w:rsidRPr="00EC6B61">
        <w:rPr>
          <w:rFonts w:ascii="Times New Roman" w:hAnsi="Times New Roman" w:cs="Times New Roman"/>
          <w:sz w:val="28"/>
          <w:szCs w:val="28"/>
        </w:rPr>
        <w:t xml:space="preserve">квалифицированно толковать правовые акты, выявлять </w:t>
      </w:r>
      <w:proofErr w:type="gramStart"/>
      <w:r w:rsidRPr="00EC6B61">
        <w:rPr>
          <w:rFonts w:ascii="Times New Roman" w:hAnsi="Times New Roman" w:cs="Times New Roman"/>
          <w:sz w:val="28"/>
          <w:szCs w:val="28"/>
        </w:rPr>
        <w:t>дефекты  права</w:t>
      </w:r>
      <w:proofErr w:type="gramEnd"/>
      <w:r w:rsidRPr="00EC6B61">
        <w:rPr>
          <w:rFonts w:ascii="Times New Roman" w:hAnsi="Times New Roman" w:cs="Times New Roman"/>
          <w:sz w:val="28"/>
          <w:szCs w:val="28"/>
        </w:rPr>
        <w:t xml:space="preserve"> и </w:t>
      </w:r>
      <w:r w:rsidRPr="00EC6B61">
        <w:rPr>
          <w:rFonts w:ascii="Times New Roman" w:hAnsi="Times New Roman" w:cs="Times New Roman"/>
          <w:sz w:val="28"/>
          <w:szCs w:val="28"/>
        </w:rPr>
        <w:lastRenderedPageBreak/>
        <w:t xml:space="preserve">законодательства,  находить способы устранения и преодоления данных дефектов,  проводить экспертизу нормативных и  индивидуальных правовых актов,  готовить экспертные заключения  по различным  аспектам правоприменительной практики. В </w:t>
      </w:r>
      <w:proofErr w:type="gramStart"/>
      <w:r w:rsidRPr="00EC6B61">
        <w:rPr>
          <w:rFonts w:ascii="Times New Roman" w:hAnsi="Times New Roman" w:cs="Times New Roman"/>
          <w:sz w:val="28"/>
          <w:szCs w:val="28"/>
        </w:rPr>
        <w:t>отличие  от</w:t>
      </w:r>
      <w:proofErr w:type="gramEnd"/>
      <w:r w:rsidRPr="00EC6B61">
        <w:rPr>
          <w:rFonts w:ascii="Times New Roman" w:hAnsi="Times New Roman" w:cs="Times New Roman"/>
          <w:sz w:val="28"/>
          <w:szCs w:val="28"/>
        </w:rPr>
        <w:t xml:space="preserve"> бакалавров , магистр должен быть способен анализировать нестандартные ситуации правоприменительной практики и предлагать оптимальные варианты их решения, письменно и устно аргументировать правовую позицию по делу.</w:t>
      </w:r>
    </w:p>
    <w:p w14:paraId="38ACDD25" w14:textId="23DDFE42"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Указанные общепрофессиональные компетенции рассматриваются и формируются на материале публичных отраслей права, характеризующихся значительной степенью императивности по сравнению с отраслями частного права.</w:t>
      </w:r>
    </w:p>
    <w:p w14:paraId="5AACA6DC"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 xml:space="preserve">Данными </w:t>
      </w:r>
      <w:proofErr w:type="gramStart"/>
      <w:r w:rsidRPr="00EC6B61">
        <w:rPr>
          <w:rFonts w:ascii="Times New Roman" w:hAnsi="Times New Roman" w:cs="Times New Roman"/>
          <w:sz w:val="28"/>
          <w:szCs w:val="28"/>
        </w:rPr>
        <w:t>компетенциями  должны</w:t>
      </w:r>
      <w:proofErr w:type="gramEnd"/>
      <w:r w:rsidRPr="00EC6B61">
        <w:rPr>
          <w:rFonts w:ascii="Times New Roman" w:hAnsi="Times New Roman" w:cs="Times New Roman"/>
          <w:sz w:val="28"/>
          <w:szCs w:val="28"/>
        </w:rPr>
        <w:t xml:space="preserve"> владеть магистры независимо от направления подготовки, на котором  он и обучаются.</w:t>
      </w:r>
    </w:p>
    <w:p w14:paraId="2C8A3EA2" w14:textId="77777777" w:rsidR="00EC6B61" w:rsidRPr="00EC6B61" w:rsidRDefault="00EC6B61" w:rsidP="00EC6B61">
      <w:pPr>
        <w:rPr>
          <w:rFonts w:ascii="Times New Roman" w:hAnsi="Times New Roman" w:cs="Times New Roman"/>
          <w:sz w:val="28"/>
          <w:szCs w:val="28"/>
        </w:rPr>
      </w:pPr>
    </w:p>
    <w:p w14:paraId="4E91983B"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Модуль 1.Экспертиза правовых актов и подготовка экспертных заключений</w:t>
      </w:r>
    </w:p>
    <w:p w14:paraId="4289DEEF" w14:textId="77777777" w:rsidR="00EC6B61" w:rsidRPr="00EC6B61" w:rsidRDefault="00EC6B61" w:rsidP="00EC6B61">
      <w:pPr>
        <w:rPr>
          <w:rFonts w:ascii="Times New Roman" w:hAnsi="Times New Roman" w:cs="Times New Roman"/>
          <w:sz w:val="28"/>
          <w:szCs w:val="28"/>
        </w:rPr>
      </w:pPr>
    </w:p>
    <w:p w14:paraId="3E3A45F3"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 xml:space="preserve">Тема 1. </w:t>
      </w:r>
      <w:proofErr w:type="gramStart"/>
      <w:r w:rsidRPr="00EC6B61">
        <w:rPr>
          <w:rFonts w:ascii="Times New Roman" w:hAnsi="Times New Roman" w:cs="Times New Roman"/>
          <w:sz w:val="28"/>
          <w:szCs w:val="28"/>
        </w:rPr>
        <w:t>Экспертиза  правовых</w:t>
      </w:r>
      <w:proofErr w:type="gramEnd"/>
      <w:r w:rsidRPr="00EC6B61">
        <w:rPr>
          <w:rFonts w:ascii="Times New Roman" w:hAnsi="Times New Roman" w:cs="Times New Roman"/>
          <w:sz w:val="28"/>
          <w:szCs w:val="28"/>
        </w:rPr>
        <w:t xml:space="preserve"> актов</w:t>
      </w:r>
    </w:p>
    <w:p w14:paraId="5C9A4DEC" w14:textId="77777777" w:rsidR="00EC6B61" w:rsidRPr="00EC6B61" w:rsidRDefault="00EC6B61" w:rsidP="00EC6B61">
      <w:pPr>
        <w:rPr>
          <w:rFonts w:ascii="Times New Roman" w:hAnsi="Times New Roman" w:cs="Times New Roman"/>
          <w:sz w:val="28"/>
          <w:szCs w:val="28"/>
        </w:rPr>
      </w:pPr>
    </w:p>
    <w:p w14:paraId="26AC3DFD"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 xml:space="preserve">Виды экспертизы правовых актов. Схема оценки </w:t>
      </w:r>
      <w:proofErr w:type="spellStart"/>
      <w:r w:rsidRPr="00EC6B61">
        <w:rPr>
          <w:rFonts w:ascii="Times New Roman" w:hAnsi="Times New Roman" w:cs="Times New Roman"/>
          <w:sz w:val="28"/>
          <w:szCs w:val="28"/>
        </w:rPr>
        <w:t>криминогенности</w:t>
      </w:r>
      <w:proofErr w:type="spellEnd"/>
      <w:r w:rsidRPr="00EC6B61">
        <w:rPr>
          <w:rFonts w:ascii="Times New Roman" w:hAnsi="Times New Roman" w:cs="Times New Roman"/>
          <w:sz w:val="28"/>
          <w:szCs w:val="28"/>
        </w:rPr>
        <w:t xml:space="preserve"> правовых актов как способа выявления реакции на существование/принятие акта.</w:t>
      </w:r>
    </w:p>
    <w:p w14:paraId="38D2D1ED"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Влияние правовых актов (общие закономерности)</w:t>
      </w:r>
    </w:p>
    <w:p w14:paraId="0ACC41B9"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Установление характеристик актов, которые обуславливают то, какой будет реакция на существование, принятие акта</w:t>
      </w:r>
    </w:p>
    <w:p w14:paraId="59021AC4"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Выдвижение и обоснование предположений о том, какой будет реакция на существование, принятие акта</w:t>
      </w:r>
    </w:p>
    <w:p w14:paraId="40C9B2C3" w14:textId="77777777" w:rsidR="00EC6B61" w:rsidRPr="00EC6B61" w:rsidRDefault="00EC6B61" w:rsidP="00EC6B61">
      <w:pPr>
        <w:rPr>
          <w:rFonts w:ascii="Times New Roman" w:hAnsi="Times New Roman" w:cs="Times New Roman"/>
          <w:sz w:val="28"/>
          <w:szCs w:val="28"/>
        </w:rPr>
      </w:pPr>
    </w:p>
    <w:p w14:paraId="14DBA95A"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Тема 2. Проведение эмпирических исследований</w:t>
      </w:r>
    </w:p>
    <w:p w14:paraId="49FC9240"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Подготовительный этап эмпирического исследования реакции на существование, принятие акта</w:t>
      </w:r>
    </w:p>
    <w:p w14:paraId="79836FB2"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Основной этап исследования реакции на существование, принятие акта</w:t>
      </w:r>
    </w:p>
    <w:p w14:paraId="426106AF"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Завершающий этап реакции на существование, принятие акта</w:t>
      </w:r>
    </w:p>
    <w:p w14:paraId="1F4A4DB4"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Отчетный этап исследования реакции на существование, принятие акта</w:t>
      </w:r>
    </w:p>
    <w:p w14:paraId="0093BBF9"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Место предложенной схемы экспертизы акта среди других видов экспертиз</w:t>
      </w:r>
    </w:p>
    <w:p w14:paraId="3E9F012B" w14:textId="77777777" w:rsidR="00EC6B61" w:rsidRPr="00EC6B61" w:rsidRDefault="00EC6B61" w:rsidP="00EC6B61">
      <w:pPr>
        <w:rPr>
          <w:rFonts w:ascii="Times New Roman" w:hAnsi="Times New Roman" w:cs="Times New Roman"/>
          <w:sz w:val="28"/>
          <w:szCs w:val="28"/>
        </w:rPr>
      </w:pPr>
    </w:p>
    <w:p w14:paraId="74FCB3EC" w14:textId="77777777" w:rsidR="00EC6B61" w:rsidRPr="00EC6B61" w:rsidRDefault="00EC6B61" w:rsidP="00EC6B61">
      <w:pPr>
        <w:rPr>
          <w:rFonts w:ascii="Times New Roman" w:hAnsi="Times New Roman" w:cs="Times New Roman"/>
          <w:sz w:val="28"/>
          <w:szCs w:val="28"/>
        </w:rPr>
      </w:pPr>
    </w:p>
    <w:p w14:paraId="1D8F6038"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 xml:space="preserve">Рекомендации по </w:t>
      </w:r>
      <w:proofErr w:type="gramStart"/>
      <w:r w:rsidRPr="00EC6B61">
        <w:rPr>
          <w:rFonts w:ascii="Times New Roman" w:hAnsi="Times New Roman" w:cs="Times New Roman"/>
          <w:sz w:val="28"/>
          <w:szCs w:val="28"/>
        </w:rPr>
        <w:t>освоению  дисциплины</w:t>
      </w:r>
      <w:proofErr w:type="gramEnd"/>
      <w:r w:rsidRPr="00EC6B61">
        <w:rPr>
          <w:rFonts w:ascii="Times New Roman" w:hAnsi="Times New Roman" w:cs="Times New Roman"/>
          <w:sz w:val="28"/>
          <w:szCs w:val="28"/>
        </w:rPr>
        <w:t xml:space="preserve"> </w:t>
      </w:r>
    </w:p>
    <w:p w14:paraId="206B0502"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1. Рекомендуется, ознакомиться с РПД дисциплины иными доступными материалами по ней и уточнить все неясные места у преподавателя.</w:t>
      </w:r>
    </w:p>
    <w:p w14:paraId="44ABEE33"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2. Рекомендуется, как можно раньше получить индивидуальное задание для выполнения контрольных работ и приступить к их выполнению.</w:t>
      </w:r>
    </w:p>
    <w:p w14:paraId="12DDF784"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 xml:space="preserve">3. Следует учитывать, что задание не предполагает наличие готового ответа, который надо где-то найти, а требуется самостоятельно выполнить анализ. Не существует универсальных решений, подходящих для любого случая. Использование образца без достаточного его осмысления может привести к ошибкам. </w:t>
      </w:r>
    </w:p>
    <w:p w14:paraId="686D4663"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 xml:space="preserve">4. Возможно наличие нескольких «правильных» ответов, в зависимости от того, на основе каких из имеющихся представлений выстраивается ответ. Большее значение имеет качество аргументации. </w:t>
      </w:r>
    </w:p>
    <w:p w14:paraId="43323016"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5. Анализ, являющийся аналогичным, демонстрируется в процессе практических занятий. Желательно пытаться самому проанализировать предлагаемый на занятии акт (фрагмент акта), а не просто наблюдать, как это делают преподаватель и другие обучающиеся.</w:t>
      </w:r>
    </w:p>
    <w:p w14:paraId="776B99F3"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6. На практическом занятии рекомендуется обращать внимание на алгоритм работы, а не на ответы, полученные на обсуждаемые вопросы; задавать возникающие вопросы по ходу занятия или в рамках консультаций. Желательно пытаться самому проанализировать акт (фрагмент акта) по собственному варианту при подготовке к занятиям, тогда предлагаемый алгоритм работы будет понятнее.</w:t>
      </w:r>
    </w:p>
    <w:p w14:paraId="75FDF6EF"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7. На лекциях дается информация, которую можно использовать при выполнении контрольных работ. Рекомендуется в ходе лекций сразу осмысливать, как можно использовать представляемую лектором информацию для выполнения экспертизы. Для этого рационально до лекции ознакомиться с заданиями для контрольных, схемой выполнения экспертизы.</w:t>
      </w:r>
    </w:p>
    <w:p w14:paraId="2AF7322D"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8. Контрольную работу рекомендуется сдать даже при условии частичной готовности.</w:t>
      </w:r>
    </w:p>
    <w:p w14:paraId="684CABDB"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 xml:space="preserve">9. При подготовке к экзамену необходимо попытаться выполнить задания, аналогичные тем, что будут на экзамене, ознакомиться с критериями оценивания, попробовать оценить по ним собственное решение и скорректировать ошибки. Следует уделять внимание тому, сколько времени </w:t>
      </w:r>
      <w:r w:rsidRPr="00EC6B61">
        <w:rPr>
          <w:rFonts w:ascii="Times New Roman" w:hAnsi="Times New Roman" w:cs="Times New Roman"/>
          <w:sz w:val="28"/>
          <w:szCs w:val="28"/>
        </w:rPr>
        <w:lastRenderedPageBreak/>
        <w:t>у Вас уходит на выполнение задания и научиться выполнять их за отведенное на подготовку в ходе экзамена время. Для этого можно выполнить сходные задания несколько раз, засекая время.</w:t>
      </w:r>
    </w:p>
    <w:p w14:paraId="6069E3A6" w14:textId="77777777" w:rsidR="00EC6B61" w:rsidRPr="00EC6B61" w:rsidRDefault="00EC6B61" w:rsidP="00EC6B61">
      <w:pPr>
        <w:rPr>
          <w:rFonts w:ascii="Times New Roman" w:hAnsi="Times New Roman" w:cs="Times New Roman"/>
          <w:sz w:val="28"/>
          <w:szCs w:val="28"/>
        </w:rPr>
      </w:pPr>
    </w:p>
    <w:p w14:paraId="594F3124"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1. Возможный алгоритм выполнения контрольной работы № 1 по модулю 1</w:t>
      </w:r>
    </w:p>
    <w:p w14:paraId="4E1D2A1D"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1) Найдите акт (его фрагмент), доставшийся Вам в соответствии с вариантом.</w:t>
      </w:r>
    </w:p>
    <w:p w14:paraId="4FE573ED"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2) Изучите его. Установите смысл предписаний акта (фрагмента акта), мысленно ответив на следующие вопросы: на чье поведение стремятся воздействовать предписания, содержащиеся в правовом акте (его фрагменте); какое поведение стремятся обеспечить данные предписания, какое поведение они стремятся исключить; от чьего поведения зависит возможность их реализации; связан ли данный акт (фрагмент акта) с другими актами (фрагментами акта), может ли он влиять на реализацию предписаний, содержащихся в иных актах, их фрагментах; в чем может состоять соблюдение, нарушение предписаний анализируемого акта (его фрагмента) или предписаний актов (фрагментов акта), которые с ним связаны.</w:t>
      </w:r>
    </w:p>
    <w:p w14:paraId="309D1953"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3) Изучите информацию об общих закономерностях того, как могут влиять предписания правовых актов.</w:t>
      </w:r>
    </w:p>
    <w:p w14:paraId="15E150E8"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4) Обдумайте, как можно использовать эту информацию для выполнения экспертизы доставшегося фрагмента акта, выберите ту из имеющейся информации, что подходит для анализируемого акта (фрагмента).</w:t>
      </w:r>
    </w:p>
    <w:p w14:paraId="7FE9A041"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 xml:space="preserve">5) </w:t>
      </w:r>
      <w:proofErr w:type="gramStart"/>
      <w:r w:rsidRPr="00EC6B61">
        <w:rPr>
          <w:rFonts w:ascii="Times New Roman" w:hAnsi="Times New Roman" w:cs="Times New Roman"/>
          <w:sz w:val="28"/>
          <w:szCs w:val="28"/>
        </w:rPr>
        <w:t>С</w:t>
      </w:r>
      <w:proofErr w:type="gramEnd"/>
      <w:r w:rsidRPr="00EC6B61">
        <w:rPr>
          <w:rFonts w:ascii="Times New Roman" w:hAnsi="Times New Roman" w:cs="Times New Roman"/>
          <w:sz w:val="28"/>
          <w:szCs w:val="28"/>
        </w:rPr>
        <w:t xml:space="preserve"> учетом ответа вопросы из пункта 2, 4, выберите, какие именно характеристики акта (его фрагмента) рациональнее анализировать для данного акта (его фрагмента): </w:t>
      </w:r>
    </w:p>
    <w:p w14:paraId="40B5E4DC"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 xml:space="preserve">относящиеся к содержанию и (или) форме выражения его предписаний, его взаимодействию с иными правовыми актами, социальными институтами, специфике регулируемых отношений и т. п. </w:t>
      </w:r>
    </w:p>
    <w:p w14:paraId="1D19A085"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6) Используя ранее данные Вами ответы об акте (фрагменте акта) и выбранные данные об общих закономерностях определите, каким должно быть влияние правового акта (его фрагмента) и аргументируйте свою позицию.</w:t>
      </w:r>
    </w:p>
    <w:p w14:paraId="7B2FC490"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 xml:space="preserve">Для этого: </w:t>
      </w:r>
    </w:p>
    <w:p w14:paraId="7294B5A1"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 xml:space="preserve">Опишите характеристики правового акта (его фрагмента), которые с Вашей точки зрения могут быть значимы для получения ответа на поставленный вопрос (при этом приводите конкретные доказательства наличия этих характеристик). </w:t>
      </w:r>
    </w:p>
    <w:p w14:paraId="4E08E24A"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lastRenderedPageBreak/>
        <w:t>Опишите особенности правоотношений, лиц, на поведение которых стремятся воздействовать или могут повлиять предписания акта (его фрагмента), тех лиц, от которых зависит реализация предписаний данного акта (фрагмента акта). (Только те особенности, которые значимы для получения ответа на поставленный вопрос и влияют на реализацию ранее указанных Вами характеристик правового акта (его фрагмента).</w:t>
      </w:r>
    </w:p>
    <w:p w14:paraId="45DE1403"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Соотнесите описанные Вами характеристики со сведениями об общих закономерностях того, как предписания правовых актов могут влиять на соблюдение, нарушение их самих или предписаний иных актов; условиях эффективности правового регулирования, как средства воздействия на поведение людей.</w:t>
      </w:r>
    </w:p>
    <w:p w14:paraId="73B29CD7"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Выдвиньте предположение о том, какую реакцию будет вызывать появление (существование) данного акта (его фрагмента): каким будет его восприятие, отношение людей к нему; или к связанным с ним актам; или к праву в целом в контексте принятия применения данного акта. Обоснуйте, почему считаете, что влияние будет именно таким.</w:t>
      </w:r>
    </w:p>
    <w:p w14:paraId="2637D792"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Все высказываемые суждения аргументируйте.</w:t>
      </w:r>
    </w:p>
    <w:p w14:paraId="4755D26E"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(Алгоритм может быть и иным, например, если Вы сразу видите в норме какую-то черту, которая на Ваш взгляд может стать фактором нарушений и уже от этой черты выстраиваете свой анализ).</w:t>
      </w:r>
    </w:p>
    <w:p w14:paraId="4276B05C" w14:textId="77777777" w:rsidR="00EC6B61" w:rsidRPr="00EC6B61" w:rsidRDefault="00EC6B61" w:rsidP="00EC6B61">
      <w:pPr>
        <w:rPr>
          <w:rFonts w:ascii="Times New Roman" w:hAnsi="Times New Roman" w:cs="Times New Roman"/>
          <w:sz w:val="28"/>
          <w:szCs w:val="28"/>
        </w:rPr>
      </w:pPr>
    </w:p>
    <w:p w14:paraId="5E589090"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2.Рекомендации по выполнению контрольной работы №2 по модулю 1</w:t>
      </w:r>
    </w:p>
    <w:p w14:paraId="06AEC7AC"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 xml:space="preserve">На базе акта (его фрагмента), доставшегося Вам в соответствии с вариантом по предложенной проблеме в рамках заданного объекта и предмета исследования и в соответствии с целями и задачами исследования, подготовьте программу анализа текстов, где будет содержаться </w:t>
      </w:r>
    </w:p>
    <w:p w14:paraId="7A2EBF6A"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 гипотеза исследования;</w:t>
      </w:r>
    </w:p>
    <w:p w14:paraId="6E722C9B"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 описание выборки;</w:t>
      </w:r>
    </w:p>
    <w:p w14:paraId="2D26341D"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 кодификатор;</w:t>
      </w:r>
    </w:p>
    <w:p w14:paraId="2DAA157A"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 описание единиц анализа, единиц счета;</w:t>
      </w:r>
    </w:p>
    <w:p w14:paraId="7106B419"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 программа обработки и анализа полученных данных.</w:t>
      </w:r>
    </w:p>
    <w:p w14:paraId="29380790"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 xml:space="preserve">Определите выборку. Это должны быть публикации за десять месяцев, предшествующих дате выполнения контрольной работы, в </w:t>
      </w:r>
      <w:proofErr w:type="gramStart"/>
      <w:r w:rsidRPr="00EC6B61">
        <w:rPr>
          <w:rFonts w:ascii="Times New Roman" w:hAnsi="Times New Roman" w:cs="Times New Roman"/>
          <w:sz w:val="28"/>
          <w:szCs w:val="28"/>
        </w:rPr>
        <w:t>электронных версиях</w:t>
      </w:r>
      <w:proofErr w:type="gramEnd"/>
      <w:r w:rsidRPr="00EC6B61">
        <w:rPr>
          <w:rFonts w:ascii="Times New Roman" w:hAnsi="Times New Roman" w:cs="Times New Roman"/>
          <w:sz w:val="28"/>
          <w:szCs w:val="28"/>
        </w:rPr>
        <w:t xml:space="preserve"> зарегистрированных СМИ. Публикация должна содержать дату размещения материала</w:t>
      </w:r>
    </w:p>
    <w:p w14:paraId="6586E91D" w14:textId="77777777" w:rsidR="00EC6B61"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lastRenderedPageBreak/>
        <w:t xml:space="preserve">Прочтите часть </w:t>
      </w:r>
      <w:proofErr w:type="gramStart"/>
      <w:r w:rsidRPr="00EC6B61">
        <w:rPr>
          <w:rFonts w:ascii="Times New Roman" w:hAnsi="Times New Roman" w:cs="Times New Roman"/>
          <w:sz w:val="28"/>
          <w:szCs w:val="28"/>
        </w:rPr>
        <w:t>материалов</w:t>
      </w:r>
      <w:proofErr w:type="gramEnd"/>
      <w:r w:rsidRPr="00EC6B61">
        <w:rPr>
          <w:rFonts w:ascii="Times New Roman" w:hAnsi="Times New Roman" w:cs="Times New Roman"/>
          <w:sz w:val="28"/>
          <w:szCs w:val="28"/>
        </w:rPr>
        <w:t xml:space="preserve"> входящих в вашу выборку. Перед началом качественного или количественного анализа данных важно предварительно ознакомиться с данными в общем, определить их пригодность для дальнейшего анализа. Определите единицы анализа и систему категорий. Единицами анализа могут быть отдельные слова, предложения, абзацы, целые статьи. Затем следует кодировка текстов вашего массива. Необходимо выделять графически или иным способом слова из вашего словаря и категории, их включающие. Удобно будет использовать разные цвета для маркирования каждой из категорий. Далее следует Статистическая обработка и последующая интерпретация полученных результатов. </w:t>
      </w:r>
    </w:p>
    <w:p w14:paraId="012C9EC5" w14:textId="03A9FA85" w:rsidR="0042727F" w:rsidRPr="00EC6B61" w:rsidRDefault="00EC6B61" w:rsidP="00EC6B61">
      <w:pPr>
        <w:rPr>
          <w:rFonts w:ascii="Times New Roman" w:hAnsi="Times New Roman" w:cs="Times New Roman"/>
          <w:sz w:val="28"/>
          <w:szCs w:val="28"/>
        </w:rPr>
      </w:pPr>
      <w:r w:rsidRPr="00EC6B61">
        <w:rPr>
          <w:rFonts w:ascii="Times New Roman" w:hAnsi="Times New Roman" w:cs="Times New Roman"/>
          <w:sz w:val="28"/>
          <w:szCs w:val="28"/>
        </w:rPr>
        <w:t>Содержательная часть должна содержать цель исследования, задачи, описание выборки (перечень исследуемых текстов СМИ с интернет-адресами), категориальную сетку контент-анализа, таблицы фиксации данных, интерпретация результатов в виде графиков и/или сводных таблиц, выводы и рекомендации</w:t>
      </w:r>
    </w:p>
    <w:p w14:paraId="746C0DD0" w14:textId="4B3E3824" w:rsidR="0042727F" w:rsidRDefault="0042727F" w:rsidP="00A47F54"/>
    <w:p w14:paraId="26E2D762" w14:textId="6177716D" w:rsidR="00FD36C1" w:rsidRDefault="00FD36C1" w:rsidP="00A47F54"/>
    <w:sectPr w:rsidR="00FD36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DB7F26"/>
    <w:multiLevelType w:val="hybridMultilevel"/>
    <w:tmpl w:val="54001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F7D"/>
    <w:rsid w:val="001E44BB"/>
    <w:rsid w:val="0042727F"/>
    <w:rsid w:val="004915C8"/>
    <w:rsid w:val="005C59F5"/>
    <w:rsid w:val="006E393A"/>
    <w:rsid w:val="00A47F54"/>
    <w:rsid w:val="00B015DC"/>
    <w:rsid w:val="00E16F7D"/>
    <w:rsid w:val="00E438E1"/>
    <w:rsid w:val="00E63C5D"/>
    <w:rsid w:val="00EC6B61"/>
    <w:rsid w:val="00EF1F3E"/>
    <w:rsid w:val="00FD36C1"/>
    <w:rsid w:val="00FE4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80FA"/>
  <w15:chartTrackingRefBased/>
  <w15:docId w15:val="{1F46FD68-220E-4DBD-80A5-3AC83200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D36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4272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7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7F54"/>
    <w:pPr>
      <w:ind w:left="720"/>
      <w:contextualSpacing/>
    </w:pPr>
  </w:style>
  <w:style w:type="character" w:styleId="a5">
    <w:name w:val="Hyperlink"/>
    <w:basedOn w:val="a0"/>
    <w:uiPriority w:val="99"/>
    <w:semiHidden/>
    <w:unhideWhenUsed/>
    <w:rsid w:val="0042727F"/>
    <w:rPr>
      <w:color w:val="0000FF"/>
      <w:u w:val="single"/>
    </w:rPr>
  </w:style>
  <w:style w:type="character" w:customStyle="1" w:styleId="20">
    <w:name w:val="Заголовок 2 Знак"/>
    <w:basedOn w:val="a0"/>
    <w:link w:val="2"/>
    <w:uiPriority w:val="9"/>
    <w:rsid w:val="0042727F"/>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FD36C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628862">
      <w:bodyDiv w:val="1"/>
      <w:marLeft w:val="0"/>
      <w:marRight w:val="0"/>
      <w:marTop w:val="0"/>
      <w:marBottom w:val="0"/>
      <w:divBdr>
        <w:top w:val="none" w:sz="0" w:space="0" w:color="auto"/>
        <w:left w:val="none" w:sz="0" w:space="0" w:color="auto"/>
        <w:bottom w:val="none" w:sz="0" w:space="0" w:color="auto"/>
        <w:right w:val="none" w:sz="0" w:space="0" w:color="auto"/>
      </w:divBdr>
    </w:div>
    <w:div w:id="961960751">
      <w:bodyDiv w:val="1"/>
      <w:marLeft w:val="0"/>
      <w:marRight w:val="0"/>
      <w:marTop w:val="0"/>
      <w:marBottom w:val="0"/>
      <w:divBdr>
        <w:top w:val="none" w:sz="0" w:space="0" w:color="auto"/>
        <w:left w:val="none" w:sz="0" w:space="0" w:color="auto"/>
        <w:bottom w:val="none" w:sz="0" w:space="0" w:color="auto"/>
        <w:right w:val="none" w:sz="0" w:space="0" w:color="auto"/>
      </w:divBdr>
    </w:div>
    <w:div w:id="1015957499">
      <w:bodyDiv w:val="1"/>
      <w:marLeft w:val="0"/>
      <w:marRight w:val="0"/>
      <w:marTop w:val="0"/>
      <w:marBottom w:val="0"/>
      <w:divBdr>
        <w:top w:val="none" w:sz="0" w:space="0" w:color="auto"/>
        <w:left w:val="none" w:sz="0" w:space="0" w:color="auto"/>
        <w:bottom w:val="none" w:sz="0" w:space="0" w:color="auto"/>
        <w:right w:val="none" w:sz="0" w:space="0" w:color="auto"/>
      </w:divBdr>
    </w:div>
    <w:div w:id="1160076900">
      <w:bodyDiv w:val="1"/>
      <w:marLeft w:val="0"/>
      <w:marRight w:val="0"/>
      <w:marTop w:val="0"/>
      <w:marBottom w:val="0"/>
      <w:divBdr>
        <w:top w:val="none" w:sz="0" w:space="0" w:color="auto"/>
        <w:left w:val="none" w:sz="0" w:space="0" w:color="auto"/>
        <w:bottom w:val="none" w:sz="0" w:space="0" w:color="auto"/>
        <w:right w:val="none" w:sz="0" w:space="0" w:color="auto"/>
      </w:divBdr>
    </w:div>
    <w:div w:id="1173837035">
      <w:bodyDiv w:val="1"/>
      <w:marLeft w:val="0"/>
      <w:marRight w:val="0"/>
      <w:marTop w:val="0"/>
      <w:marBottom w:val="0"/>
      <w:divBdr>
        <w:top w:val="none" w:sz="0" w:space="0" w:color="auto"/>
        <w:left w:val="none" w:sz="0" w:space="0" w:color="auto"/>
        <w:bottom w:val="none" w:sz="0" w:space="0" w:color="auto"/>
        <w:right w:val="none" w:sz="0" w:space="0" w:color="auto"/>
      </w:divBdr>
    </w:div>
    <w:div w:id="123674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1583</Words>
  <Characters>9028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Офис Учеба</dc:creator>
  <cp:keywords/>
  <dc:description/>
  <cp:lastModifiedBy>Роман</cp:lastModifiedBy>
  <cp:revision>4</cp:revision>
  <dcterms:created xsi:type="dcterms:W3CDTF">2021-12-05T08:47:00Z</dcterms:created>
  <dcterms:modified xsi:type="dcterms:W3CDTF">2021-12-05T08:48:00Z</dcterms:modified>
</cp:coreProperties>
</file>